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C4" w:rsidRDefault="005954C4" w:rsidP="005954C4">
      <w:pPr>
        <w:jc w:val="center"/>
        <w:rPr>
          <w:b/>
          <w:sz w:val="36"/>
        </w:rPr>
      </w:pPr>
      <w:r w:rsidRPr="005954C4">
        <w:rPr>
          <w:b/>
          <w:sz w:val="36"/>
        </w:rPr>
        <w:t xml:space="preserve">ANTI-CIRCUMVENTION </w:t>
      </w:r>
      <w:r w:rsidR="00847A5F">
        <w:rPr>
          <w:b/>
          <w:sz w:val="36"/>
        </w:rPr>
        <w:t xml:space="preserve">MODEL </w:t>
      </w:r>
      <w:r w:rsidR="000D39F7">
        <w:rPr>
          <w:b/>
          <w:sz w:val="36"/>
        </w:rPr>
        <w:t>ACT</w:t>
      </w:r>
    </w:p>
    <w:p w:rsidR="00531CE7" w:rsidRDefault="00531CE7" w:rsidP="005954C4">
      <w:pPr>
        <w:jc w:val="center"/>
      </w:pPr>
      <w:r>
        <w:t>Regulating Local and State Agencies’</w:t>
      </w:r>
      <w:r w:rsidR="001A4883">
        <w:t xml:space="preserve"> Access to </w:t>
      </w:r>
      <w:r w:rsidR="00D2605D">
        <w:t>F</w:t>
      </w:r>
      <w:r w:rsidR="00C80C46">
        <w:t xml:space="preserve">ederal Forfeiture </w:t>
      </w:r>
      <w:r w:rsidR="0059479D">
        <w:t>Litigation</w:t>
      </w:r>
      <w:r>
        <w:br/>
      </w:r>
      <w:proofErr w:type="gramStart"/>
      <w:r>
        <w:t>U</w:t>
      </w:r>
      <w:r w:rsidR="00D2605D">
        <w:t>nder</w:t>
      </w:r>
      <w:proofErr w:type="gramEnd"/>
      <w:r w:rsidR="00D2605D">
        <w:t xml:space="preserve"> </w:t>
      </w:r>
      <w:r>
        <w:t xml:space="preserve">the Federal </w:t>
      </w:r>
      <w:r w:rsidR="00D2605D">
        <w:t>Equitable Sharing</w:t>
      </w:r>
      <w:r>
        <w:t xml:space="preserve"> Program.</w:t>
      </w:r>
      <w:r>
        <w:br/>
      </w:r>
    </w:p>
    <w:p w:rsidR="0059479D" w:rsidRDefault="0059479D" w:rsidP="005954C4">
      <w:pPr>
        <w:jc w:val="center"/>
      </w:pPr>
      <w:r>
        <w:t xml:space="preserve">No Change to Seizure Laws or </w:t>
      </w:r>
      <w:r w:rsidR="00AB50BA">
        <w:t>Federal Law</w:t>
      </w:r>
      <w:r>
        <w:t>.</w:t>
      </w:r>
    </w:p>
    <w:p w:rsidR="001C3949" w:rsidRDefault="00531CE7" w:rsidP="005954C4">
      <w:pPr>
        <w:jc w:val="center"/>
      </w:pPr>
      <w:r>
        <w:t>August 1</w:t>
      </w:r>
      <w:r w:rsidR="00C76B16">
        <w:t xml:space="preserve">, </w:t>
      </w:r>
      <w:r w:rsidR="005954C4">
        <w:t>201</w:t>
      </w:r>
      <w:r w:rsidR="00A25F63">
        <w:t>7</w:t>
      </w:r>
    </w:p>
    <w:p w:rsidR="005412DE" w:rsidRPr="005412DE" w:rsidRDefault="00847A5F" w:rsidP="005412DE">
      <w:pPr>
        <w:ind w:left="360"/>
        <w:rPr>
          <w:b/>
          <w:u w:val="single"/>
        </w:rPr>
      </w:pPr>
      <w:r>
        <w:rPr>
          <w:b/>
          <w:u w:val="single"/>
        </w:rPr>
        <w:t>MODEL S</w:t>
      </w:r>
      <w:r w:rsidR="005412DE">
        <w:rPr>
          <w:b/>
          <w:u w:val="single"/>
        </w:rPr>
        <w:t>TATE</w:t>
      </w:r>
      <w:r w:rsidR="005412DE" w:rsidRPr="005412DE">
        <w:rPr>
          <w:b/>
          <w:u w:val="single"/>
        </w:rPr>
        <w:t xml:space="preserve"> LEGISLATION:</w:t>
      </w:r>
    </w:p>
    <w:p w:rsidR="00531CE7" w:rsidRDefault="00531CE7" w:rsidP="00D81068">
      <w:pPr>
        <w:pStyle w:val="ListParagraph"/>
        <w:numPr>
          <w:ilvl w:val="0"/>
          <w:numId w:val="3"/>
        </w:numPr>
      </w:pPr>
      <w:r w:rsidRPr="00531CE7">
        <w:rPr>
          <w:b/>
        </w:rPr>
        <w:t>Prohibition on federal adoption.</w:t>
      </w:r>
      <w:r>
        <w:t xml:space="preserve"> </w:t>
      </w:r>
      <w:r w:rsidR="00D81068" w:rsidRPr="00D81068">
        <w:t xml:space="preserve">A local, county or state law enforcement agency </w:t>
      </w:r>
      <w:r w:rsidRPr="00531CE7">
        <w:t>shall not refer</w:t>
      </w:r>
      <w:r w:rsidR="00E9271F">
        <w:t xml:space="preserve">, </w:t>
      </w:r>
      <w:r w:rsidRPr="00531CE7">
        <w:t xml:space="preserve">transfer </w:t>
      </w:r>
      <w:r w:rsidR="00E9271F">
        <w:t xml:space="preserve">or otherwise relinquish possession of </w:t>
      </w:r>
      <w:r w:rsidRPr="00531CE7">
        <w:t xml:space="preserve">property seized under state law to a federal agency </w:t>
      </w:r>
      <w:r w:rsidR="00374B13">
        <w:t xml:space="preserve">by way of </w:t>
      </w:r>
      <w:r w:rsidRPr="00531CE7">
        <w:t xml:space="preserve">adoption </w:t>
      </w:r>
      <w:r w:rsidR="00D81068">
        <w:t xml:space="preserve">of the seized property </w:t>
      </w:r>
      <w:r w:rsidR="00160A50">
        <w:t xml:space="preserve">or other means </w:t>
      </w:r>
      <w:r w:rsidRPr="00531CE7">
        <w:t xml:space="preserve">by </w:t>
      </w:r>
      <w:r w:rsidR="00E9271F">
        <w:t xml:space="preserve">the </w:t>
      </w:r>
      <w:r w:rsidRPr="00531CE7">
        <w:t xml:space="preserve">federal agency </w:t>
      </w:r>
      <w:r w:rsidR="00160A50">
        <w:t xml:space="preserve">for the purpose of the property’s </w:t>
      </w:r>
      <w:r w:rsidRPr="00531CE7">
        <w:t>forfeiture under the federal Controlled Substances Act</w:t>
      </w:r>
      <w:r w:rsidR="00B24955">
        <w:t>, Public Law 91-513</w:t>
      </w:r>
      <w:r w:rsidR="00B873E7">
        <w:t>-Oct. 27, 1970</w:t>
      </w:r>
      <w:r w:rsidR="00B24955">
        <w:t>.</w:t>
      </w:r>
      <w:r>
        <w:br/>
      </w:r>
    </w:p>
    <w:p w:rsidR="00A25F63" w:rsidRDefault="00531CE7" w:rsidP="00531CE7">
      <w:pPr>
        <w:pStyle w:val="ListParagraph"/>
        <w:numPr>
          <w:ilvl w:val="0"/>
          <w:numId w:val="3"/>
        </w:numPr>
      </w:pPr>
      <w:r w:rsidRPr="00531CE7">
        <w:rPr>
          <w:b/>
        </w:rPr>
        <w:t xml:space="preserve"> Minimum </w:t>
      </w:r>
      <w:r w:rsidR="00D95A06">
        <w:rPr>
          <w:b/>
        </w:rPr>
        <w:t>seizure for payment from federal forfeiture litigation</w:t>
      </w:r>
      <w:r w:rsidRPr="00531CE7">
        <w:rPr>
          <w:b/>
        </w:rPr>
        <w:t>.</w:t>
      </w:r>
      <w:r>
        <w:t xml:space="preserve"> </w:t>
      </w:r>
      <w:r w:rsidR="00A25F63">
        <w:t xml:space="preserve">A </w:t>
      </w:r>
      <w:r w:rsidR="00D81068">
        <w:t>local</w:t>
      </w:r>
      <w:r w:rsidR="00A25F63">
        <w:t xml:space="preserve">, county or </w:t>
      </w:r>
      <w:r w:rsidR="00D81068">
        <w:t xml:space="preserve">state </w:t>
      </w:r>
      <w:r w:rsidR="00A25F63">
        <w:t xml:space="preserve">law enforcement agency or participant in a joint task force or other multijurisdictional collaboration with the federal government shall </w:t>
      </w:r>
      <w:r w:rsidR="00AB50BA">
        <w:t xml:space="preserve">not </w:t>
      </w:r>
      <w:r w:rsidR="00A25F63">
        <w:t xml:space="preserve">accept payment </w:t>
      </w:r>
      <w:r w:rsidR="00202BCF">
        <w:t xml:space="preserve">of any kind </w:t>
      </w:r>
      <w:r w:rsidR="00A25F63">
        <w:t xml:space="preserve">or distribution of forfeiture proceeds resulting from a joint task force or other multijurisdictional collaboration </w:t>
      </w:r>
      <w:r w:rsidR="00AB50BA">
        <w:t xml:space="preserve">unless </w:t>
      </w:r>
      <w:r w:rsidR="00A25F63">
        <w:t xml:space="preserve">the </w:t>
      </w:r>
      <w:r w:rsidR="006D69D5">
        <w:t xml:space="preserve">aggregate </w:t>
      </w:r>
      <w:r w:rsidR="00A25F63">
        <w:t xml:space="preserve">net equity value of the property and currency seized in a case </w:t>
      </w:r>
      <w:r w:rsidR="00D6076D">
        <w:t>exceeds</w:t>
      </w:r>
      <w:r w:rsidR="00A25F63">
        <w:t xml:space="preserve"> $100,000</w:t>
      </w:r>
      <w:r w:rsidR="006D69D5">
        <w:t>, excluding the value of contraband</w:t>
      </w:r>
      <w:r>
        <w:t>.</w:t>
      </w:r>
      <w:r w:rsidR="00A25F63">
        <w:br/>
      </w:r>
    </w:p>
    <w:p w:rsidR="00A25F63" w:rsidRPr="00202BCF" w:rsidRDefault="00A25F63" w:rsidP="00160A50">
      <w:pPr>
        <w:pStyle w:val="ListParagraph"/>
        <w:numPr>
          <w:ilvl w:val="0"/>
          <w:numId w:val="3"/>
        </w:numPr>
        <w:rPr>
          <w:b/>
          <w:u w:val="single"/>
        </w:rPr>
      </w:pPr>
      <w:r w:rsidRPr="00531CE7">
        <w:rPr>
          <w:b/>
        </w:rPr>
        <w:t xml:space="preserve"> </w:t>
      </w:r>
      <w:r w:rsidR="00531CE7" w:rsidRPr="00531CE7">
        <w:rPr>
          <w:b/>
        </w:rPr>
        <w:t>No change to seizure laws.</w:t>
      </w:r>
      <w:r w:rsidR="00531CE7">
        <w:t xml:space="preserve"> </w:t>
      </w:r>
      <w:r>
        <w:t>Nothing in paragraph</w:t>
      </w:r>
      <w:r w:rsidR="00531CE7">
        <w:t>s</w:t>
      </w:r>
      <w:r>
        <w:t xml:space="preserve"> A </w:t>
      </w:r>
      <w:r w:rsidR="00531CE7">
        <w:t xml:space="preserve">or B </w:t>
      </w:r>
      <w:r>
        <w:t xml:space="preserve">shall be construed to restrict </w:t>
      </w:r>
      <w:r w:rsidR="00160A50">
        <w:t xml:space="preserve">a </w:t>
      </w:r>
      <w:r w:rsidR="00160A50" w:rsidRPr="00160A50">
        <w:t xml:space="preserve">local, county or state law enforcement agency </w:t>
      </w:r>
      <w:r>
        <w:t xml:space="preserve">from </w:t>
      </w:r>
      <w:r w:rsidR="003145BE">
        <w:t xml:space="preserve">acting alone or </w:t>
      </w:r>
      <w:r>
        <w:t>collaborating with a federal agency or other agency</w:t>
      </w:r>
      <w:bookmarkStart w:id="0" w:name="_GoBack"/>
      <w:bookmarkEnd w:id="0"/>
      <w:r>
        <w:t xml:space="preserve"> to seize contraband or property </w:t>
      </w:r>
      <w:r w:rsidR="00634674">
        <w:t>a</w:t>
      </w:r>
      <w:r>
        <w:t xml:space="preserve"> law enforcement agen</w:t>
      </w:r>
      <w:r w:rsidR="00634674">
        <w:t>t</w:t>
      </w:r>
      <w:r>
        <w:t xml:space="preserve"> has probable cause to believe is the proceeds or instruments of a crime</w:t>
      </w:r>
      <w:r w:rsidR="00634674">
        <w:t xml:space="preserve"> that subjects property to forfeiture</w:t>
      </w:r>
      <w:r>
        <w:t>.</w:t>
      </w:r>
      <w:r w:rsidR="00202BCF">
        <w:br/>
      </w:r>
    </w:p>
    <w:p w:rsidR="005B381E" w:rsidRPr="00202BCF" w:rsidRDefault="00202BCF" w:rsidP="00160A50">
      <w:pPr>
        <w:pStyle w:val="ListParagraph"/>
        <w:numPr>
          <w:ilvl w:val="0"/>
          <w:numId w:val="3"/>
        </w:numPr>
        <w:rPr>
          <w:b/>
          <w:u w:val="single"/>
        </w:rPr>
      </w:pPr>
      <w:r w:rsidRPr="00202BCF">
        <w:rPr>
          <w:b/>
        </w:rPr>
        <w:t xml:space="preserve">No control over federal </w:t>
      </w:r>
      <w:r w:rsidR="00174F43">
        <w:rPr>
          <w:b/>
        </w:rPr>
        <w:t>government.</w:t>
      </w:r>
      <w:r w:rsidRPr="00202BCF">
        <w:t xml:space="preserve"> Nothing in paragraphs A or B shall be construed to prohibit the federal government, </w:t>
      </w:r>
      <w:r>
        <w:t xml:space="preserve">acting </w:t>
      </w:r>
      <w:r w:rsidR="004F4DFB">
        <w:t xml:space="preserve">without </w:t>
      </w:r>
      <w:r w:rsidR="00160A50">
        <w:t xml:space="preserve">the involvement of a </w:t>
      </w:r>
      <w:r w:rsidR="00160A50" w:rsidRPr="00160A50">
        <w:t>local, county or state law enforcement agency</w:t>
      </w:r>
      <w:r w:rsidRPr="00202BCF">
        <w:t>, from seizing property</w:t>
      </w:r>
      <w:r>
        <w:t xml:space="preserve"> and </w:t>
      </w:r>
      <w:r w:rsidRPr="00202BCF">
        <w:t>seeking forfeiture under federal law</w:t>
      </w:r>
      <w:r>
        <w:t>.</w:t>
      </w:r>
    </w:p>
    <w:p w:rsidR="009340E9" w:rsidRDefault="005B381E" w:rsidP="005B381E">
      <w:pPr>
        <w:ind w:left="360"/>
        <w:rPr>
          <w:b/>
          <w:u w:val="single"/>
        </w:rPr>
      </w:pPr>
      <w:r w:rsidRPr="005B381E">
        <w:rPr>
          <w:b/>
          <w:u w:val="single"/>
        </w:rPr>
        <w:t>CONTACT INFORMATION</w:t>
      </w:r>
      <w:r>
        <w:br/>
        <w:t>Mr. Lee U. McGrath</w:t>
      </w:r>
      <w:r>
        <w:br/>
        <w:t>Institute for Justice</w:t>
      </w:r>
      <w:r>
        <w:br/>
        <w:t>520 Nicollet Mall-Suite 550</w:t>
      </w:r>
      <w:r>
        <w:br/>
        <w:t>Minneapolis MN 55402-2626</w:t>
      </w:r>
      <w:r>
        <w:br/>
        <w:t>Office:</w:t>
      </w:r>
      <w:r w:rsidR="00D81068">
        <w:t xml:space="preserve"> </w:t>
      </w:r>
      <w:r w:rsidR="00D95A06">
        <w:t xml:space="preserve">        </w:t>
      </w:r>
      <w:r>
        <w:t>(612) 435-3451</w:t>
      </w:r>
      <w:r>
        <w:br/>
        <w:t>Email:</w:t>
      </w:r>
      <w:r w:rsidR="00D81068">
        <w:t xml:space="preserve">  </w:t>
      </w:r>
      <w:r w:rsidR="00531CE7">
        <w:t xml:space="preserve"> </w:t>
      </w:r>
      <w:r>
        <w:tab/>
      </w:r>
      <w:hyperlink r:id="rId8" w:history="1">
        <w:r w:rsidRPr="00A44AAB">
          <w:rPr>
            <w:rStyle w:val="Hyperlink"/>
          </w:rPr>
          <w:t>lmcgrath@ij.org</w:t>
        </w:r>
      </w:hyperlink>
      <w:r>
        <w:br/>
        <w:t>Main:</w:t>
      </w:r>
      <w:r w:rsidR="00D81068">
        <w:t xml:space="preserve">  </w:t>
      </w:r>
      <w:r w:rsidR="00531CE7">
        <w:t xml:space="preserve"> </w:t>
      </w:r>
      <w:r>
        <w:tab/>
      </w:r>
      <w:hyperlink r:id="rId9" w:history="1">
        <w:r w:rsidRPr="00A44AAB">
          <w:rPr>
            <w:rStyle w:val="Hyperlink"/>
          </w:rPr>
          <w:t>www.ij.org</w:t>
        </w:r>
      </w:hyperlink>
      <w:r>
        <w:br/>
        <w:t>Models:</w:t>
      </w:r>
      <w:r w:rsidR="00D81068">
        <w:t xml:space="preserve"> </w:t>
      </w:r>
      <w:r>
        <w:t xml:space="preserve"> </w:t>
      </w:r>
      <w:r>
        <w:tab/>
      </w:r>
      <w:hyperlink r:id="rId10" w:history="1">
        <w:r w:rsidRPr="00A44AAB">
          <w:rPr>
            <w:rStyle w:val="Hyperlink"/>
          </w:rPr>
          <w:t>www.ij.org/activism/legislation</w:t>
        </w:r>
      </w:hyperlink>
      <w:r>
        <w:br/>
      </w:r>
    </w:p>
    <w:sectPr w:rsidR="009340E9" w:rsidSect="00202B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BA" w:rsidRDefault="00AB50BA" w:rsidP="00AB50BA">
      <w:pPr>
        <w:spacing w:after="0" w:line="240" w:lineRule="auto"/>
      </w:pPr>
      <w:r>
        <w:separator/>
      </w:r>
    </w:p>
  </w:endnote>
  <w:endnote w:type="continuationSeparator" w:id="0">
    <w:p w:rsidR="00AB50BA" w:rsidRDefault="00AB50BA" w:rsidP="00AB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BA" w:rsidRDefault="00AB5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BA" w:rsidRDefault="00AB5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BA" w:rsidRDefault="00AB5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BA" w:rsidRDefault="00AB50BA" w:rsidP="00AB50BA">
      <w:pPr>
        <w:spacing w:after="0" w:line="240" w:lineRule="auto"/>
      </w:pPr>
      <w:r>
        <w:separator/>
      </w:r>
    </w:p>
  </w:footnote>
  <w:footnote w:type="continuationSeparator" w:id="0">
    <w:p w:rsidR="00AB50BA" w:rsidRDefault="00AB50BA" w:rsidP="00AB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BA" w:rsidRDefault="00AB5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BA" w:rsidRDefault="00AB5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BA" w:rsidRDefault="00AB5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30D0"/>
    <w:multiLevelType w:val="hybridMultilevel"/>
    <w:tmpl w:val="35263E22"/>
    <w:lvl w:ilvl="0" w:tplc="A68027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4637"/>
    <w:multiLevelType w:val="hybridMultilevel"/>
    <w:tmpl w:val="08B440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46E7C"/>
    <w:multiLevelType w:val="hybridMultilevel"/>
    <w:tmpl w:val="5798FC00"/>
    <w:lvl w:ilvl="0" w:tplc="E72869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C4"/>
    <w:rsid w:val="00000DA0"/>
    <w:rsid w:val="00073EF8"/>
    <w:rsid w:val="000D39F7"/>
    <w:rsid w:val="00115AA4"/>
    <w:rsid w:val="00142737"/>
    <w:rsid w:val="0014659B"/>
    <w:rsid w:val="00160A50"/>
    <w:rsid w:val="00174F43"/>
    <w:rsid w:val="001A4883"/>
    <w:rsid w:val="001C3949"/>
    <w:rsid w:val="00202BCF"/>
    <w:rsid w:val="002069DF"/>
    <w:rsid w:val="002103B9"/>
    <w:rsid w:val="00277785"/>
    <w:rsid w:val="002C1299"/>
    <w:rsid w:val="002E4C82"/>
    <w:rsid w:val="003145BE"/>
    <w:rsid w:val="003708DD"/>
    <w:rsid w:val="00374B13"/>
    <w:rsid w:val="003D1C39"/>
    <w:rsid w:val="003E5866"/>
    <w:rsid w:val="004F4DFB"/>
    <w:rsid w:val="00531CE7"/>
    <w:rsid w:val="00536E67"/>
    <w:rsid w:val="005412DE"/>
    <w:rsid w:val="0059479D"/>
    <w:rsid w:val="005954C4"/>
    <w:rsid w:val="005B381E"/>
    <w:rsid w:val="00634674"/>
    <w:rsid w:val="006D69D5"/>
    <w:rsid w:val="00710953"/>
    <w:rsid w:val="00711EC8"/>
    <w:rsid w:val="00761DFD"/>
    <w:rsid w:val="007C3282"/>
    <w:rsid w:val="00847A5F"/>
    <w:rsid w:val="00905012"/>
    <w:rsid w:val="009340E9"/>
    <w:rsid w:val="009A43CF"/>
    <w:rsid w:val="009A4EBA"/>
    <w:rsid w:val="009D5AC5"/>
    <w:rsid w:val="00A25F63"/>
    <w:rsid w:val="00AB50BA"/>
    <w:rsid w:val="00AE6D46"/>
    <w:rsid w:val="00B24955"/>
    <w:rsid w:val="00B426CE"/>
    <w:rsid w:val="00B650B3"/>
    <w:rsid w:val="00B873E7"/>
    <w:rsid w:val="00BC7D7C"/>
    <w:rsid w:val="00C52C9D"/>
    <w:rsid w:val="00C76B16"/>
    <w:rsid w:val="00C80348"/>
    <w:rsid w:val="00C80C46"/>
    <w:rsid w:val="00CA1ED4"/>
    <w:rsid w:val="00CA2DED"/>
    <w:rsid w:val="00CD0C11"/>
    <w:rsid w:val="00D2605D"/>
    <w:rsid w:val="00D6076D"/>
    <w:rsid w:val="00D6507B"/>
    <w:rsid w:val="00D81068"/>
    <w:rsid w:val="00D95A06"/>
    <w:rsid w:val="00DE5444"/>
    <w:rsid w:val="00E85BDA"/>
    <w:rsid w:val="00E8694D"/>
    <w:rsid w:val="00E9271F"/>
    <w:rsid w:val="00E93B98"/>
    <w:rsid w:val="00EE5648"/>
    <w:rsid w:val="00F37FB9"/>
    <w:rsid w:val="00F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8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BA"/>
  </w:style>
  <w:style w:type="paragraph" w:styleId="Footer">
    <w:name w:val="footer"/>
    <w:basedOn w:val="Normal"/>
    <w:link w:val="FooterChar"/>
    <w:uiPriority w:val="99"/>
    <w:unhideWhenUsed/>
    <w:rsid w:val="00AB5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8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BA"/>
  </w:style>
  <w:style w:type="paragraph" w:styleId="Footer">
    <w:name w:val="footer"/>
    <w:basedOn w:val="Normal"/>
    <w:link w:val="FooterChar"/>
    <w:uiPriority w:val="99"/>
    <w:unhideWhenUsed/>
    <w:rsid w:val="00AB5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grath@ij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j.org/activism/legisl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j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328</Words>
  <Characters>1824</Characters>
  <Application>Microsoft Office Word</Application>
  <DocSecurity>0</DocSecurity>
  <PresentationFormat>14|.DOCX</PresentationFormat>
  <Lines>36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Justice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McGrath</dc:creator>
  <cp:lastModifiedBy>Lee McGrath</cp:lastModifiedBy>
  <cp:revision>15</cp:revision>
  <cp:lastPrinted>2017-07-31T22:12:00Z</cp:lastPrinted>
  <dcterms:created xsi:type="dcterms:W3CDTF">2017-07-31T21:28:00Z</dcterms:created>
  <dcterms:modified xsi:type="dcterms:W3CDTF">2019-01-09T15:03:00Z</dcterms:modified>
</cp:coreProperties>
</file>